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44056" w14:textId="77777777" w:rsidR="00E26069" w:rsidRPr="00893399" w:rsidRDefault="00AC0240" w:rsidP="00E26069">
      <w:pPr>
        <w:spacing w:after="0" w:line="240" w:lineRule="auto"/>
        <w:jc w:val="center"/>
        <w:rPr>
          <w:rFonts w:ascii="Times New Roman" w:hAnsi="Times New Roman" w:cs="Times New Roman"/>
          <w:b/>
          <w:sz w:val="48"/>
          <w:szCs w:val="48"/>
        </w:rPr>
      </w:pPr>
      <w:r>
        <w:rPr>
          <w:rFonts w:ascii="Times New Roman" w:hAnsi="Times New Roman" w:cs="Times New Roman"/>
          <w:b/>
          <w:noProof/>
          <w:sz w:val="48"/>
          <w:szCs w:val="48"/>
        </w:rPr>
        <w:drawing>
          <wp:anchor distT="0" distB="0" distL="114300" distR="114300" simplePos="0" relativeHeight="251658240" behindDoc="1" locked="0" layoutInCell="1" allowOverlap="1" wp14:anchorId="5C4C2A46" wp14:editId="70FE9D2A">
            <wp:simplePos x="0" y="0"/>
            <wp:positionH relativeFrom="margin">
              <wp:align>left</wp:align>
            </wp:positionH>
            <wp:positionV relativeFrom="paragraph">
              <wp:posOffset>78740</wp:posOffset>
            </wp:positionV>
            <wp:extent cx="723900" cy="838200"/>
            <wp:effectExtent l="0" t="0" r="0" b="0"/>
            <wp:wrapTight wrapText="bothSides">
              <wp:wrapPolygon edited="0">
                <wp:start x="0" y="0"/>
                <wp:lineTo x="0" y="21109"/>
                <wp:lineTo x="21032" y="21109"/>
                <wp:lineTo x="21032" y="0"/>
                <wp:lineTo x="0" y="0"/>
              </wp:wrapPolygon>
            </wp:wrapTight>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569862"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23900" cy="838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93399">
        <w:rPr>
          <w:rFonts w:ascii="Times New Roman" w:hAnsi="Times New Roman" w:cs="Times New Roman"/>
          <w:b/>
          <w:sz w:val="48"/>
          <w:szCs w:val="48"/>
        </w:rPr>
        <w:t>TUKUMA</w:t>
      </w:r>
      <w:r>
        <w:rPr>
          <w:rFonts w:ascii="Times New Roman" w:hAnsi="Times New Roman" w:cs="Times New Roman"/>
          <w:b/>
          <w:sz w:val="48"/>
          <w:szCs w:val="48"/>
        </w:rPr>
        <w:t xml:space="preserve"> </w:t>
      </w:r>
      <w:r w:rsidRPr="00893399">
        <w:rPr>
          <w:rFonts w:ascii="Times New Roman" w:hAnsi="Times New Roman" w:cs="Times New Roman"/>
          <w:b/>
          <w:sz w:val="48"/>
          <w:szCs w:val="48"/>
        </w:rPr>
        <w:t xml:space="preserve"> NOVADA</w:t>
      </w:r>
      <w:r>
        <w:rPr>
          <w:rFonts w:ascii="Times New Roman" w:hAnsi="Times New Roman" w:cs="Times New Roman"/>
          <w:b/>
          <w:sz w:val="48"/>
          <w:szCs w:val="48"/>
        </w:rPr>
        <w:t xml:space="preserve"> </w:t>
      </w:r>
      <w:r w:rsidRPr="00893399">
        <w:rPr>
          <w:rFonts w:ascii="Times New Roman" w:hAnsi="Times New Roman" w:cs="Times New Roman"/>
          <w:b/>
          <w:sz w:val="48"/>
          <w:szCs w:val="48"/>
        </w:rPr>
        <w:t xml:space="preserve"> </w:t>
      </w:r>
      <w:r>
        <w:rPr>
          <w:rFonts w:ascii="Times New Roman" w:hAnsi="Times New Roman" w:cs="Times New Roman"/>
          <w:b/>
          <w:sz w:val="48"/>
          <w:szCs w:val="48"/>
        </w:rPr>
        <w:t>PAŠVALDĪBA</w:t>
      </w:r>
    </w:p>
    <w:p w14:paraId="6934DF56" w14:textId="77777777" w:rsidR="00E26069" w:rsidRDefault="00AC0240" w:rsidP="001C08FC">
      <w:pPr>
        <w:spacing w:after="60" w:line="240" w:lineRule="auto"/>
        <w:ind w:left="1134"/>
        <w:jc w:val="center"/>
        <w:rPr>
          <w:rFonts w:ascii="Times New Roman" w:hAnsi="Times New Roman" w:cs="Times New Roman"/>
          <w:szCs w:val="24"/>
        </w:rPr>
      </w:pPr>
      <w:r w:rsidRPr="00A15007">
        <w:rPr>
          <w:rFonts w:ascii="Times New Roman" w:hAnsi="Times New Roman" w:cs="Times New Roman"/>
          <w:szCs w:val="24"/>
        </w:rPr>
        <w:t>Iestādes reģistrācijas Nr.</w:t>
      </w:r>
      <w:r w:rsidRPr="00A15007">
        <w:t xml:space="preserve"> </w:t>
      </w:r>
      <w:r w:rsidRPr="00A15007">
        <w:rPr>
          <w:rFonts w:ascii="Times New Roman" w:hAnsi="Times New Roman" w:cs="Times New Roman"/>
          <w:szCs w:val="24"/>
        </w:rPr>
        <w:t>90000050975</w:t>
      </w:r>
    </w:p>
    <w:p w14:paraId="2C68CAA3" w14:textId="77777777" w:rsidR="00E26069" w:rsidRPr="00B84C78" w:rsidRDefault="00AC0240" w:rsidP="001C08FC">
      <w:pPr>
        <w:spacing w:after="60" w:line="240" w:lineRule="auto"/>
        <w:ind w:left="1134"/>
        <w:jc w:val="center"/>
        <w:rPr>
          <w:rFonts w:ascii="Times New Roman" w:hAnsi="Times New Roman" w:cs="Times New Roman"/>
          <w:color w:val="1C1C1C"/>
          <w:sz w:val="20"/>
          <w:szCs w:val="20"/>
        </w:rPr>
      </w:pPr>
      <w:r w:rsidRPr="00B84C78">
        <w:rPr>
          <w:rFonts w:ascii="Times New Roman" w:hAnsi="Times New Roman" w:cs="Times New Roman"/>
          <w:color w:val="1C1C1C"/>
          <w:sz w:val="20"/>
          <w:szCs w:val="20"/>
        </w:rPr>
        <w:t>Talsu iela 4, Tukums, Tukuma novads, LV-3101</w:t>
      </w:r>
    </w:p>
    <w:p w14:paraId="4B32A90E" w14:textId="77777777" w:rsidR="001C08FC" w:rsidRDefault="00AC0240" w:rsidP="001C08FC">
      <w:pPr>
        <w:spacing w:after="60" w:line="240" w:lineRule="auto"/>
        <w:ind w:left="1134"/>
        <w:jc w:val="center"/>
        <w:rPr>
          <w:rFonts w:ascii="Times New Roman" w:hAnsi="Times New Roman" w:cs="Times New Roman"/>
          <w:color w:val="1C1C1C"/>
          <w:sz w:val="20"/>
          <w:szCs w:val="20"/>
        </w:rPr>
      </w:pPr>
      <w:r w:rsidRPr="00B84C78">
        <w:rPr>
          <w:rFonts w:ascii="Times New Roman" w:hAnsi="Times New Roman" w:cs="Times New Roman"/>
          <w:color w:val="1C1C1C"/>
          <w:sz w:val="20"/>
          <w:szCs w:val="20"/>
        </w:rPr>
        <w:t>Tālrunis 63122707, mobilais tālrunis 26603299, 29288876</w:t>
      </w:r>
    </w:p>
    <w:p w14:paraId="718C4FC1" w14:textId="77777777" w:rsidR="00E26069" w:rsidRPr="00B84C78" w:rsidRDefault="00AC0240" w:rsidP="001C08FC">
      <w:pPr>
        <w:spacing w:after="60" w:line="240" w:lineRule="auto"/>
        <w:ind w:left="1134" w:firstLine="142"/>
        <w:jc w:val="center"/>
        <w:rPr>
          <w:rFonts w:ascii="Times New Roman" w:hAnsi="Times New Roman" w:cs="Times New Roman"/>
          <w:color w:val="1C1C1C"/>
          <w:sz w:val="20"/>
          <w:szCs w:val="20"/>
        </w:rPr>
      </w:pPr>
      <w:hyperlink r:id="rId8" w:history="1">
        <w:r w:rsidR="001C08FC" w:rsidRPr="00B40003">
          <w:rPr>
            <w:rStyle w:val="Hyperlink"/>
            <w:rFonts w:ascii="Times New Roman" w:hAnsi="Times New Roman" w:cs="Times New Roman"/>
            <w:sz w:val="20"/>
            <w:szCs w:val="20"/>
          </w:rPr>
          <w:t>www.tukums.lv</w:t>
        </w:r>
      </w:hyperlink>
      <w:r w:rsidRPr="00B84C78">
        <w:rPr>
          <w:rFonts w:ascii="Times New Roman" w:hAnsi="Times New Roman" w:cs="Times New Roman"/>
          <w:sz w:val="20"/>
          <w:szCs w:val="20"/>
        </w:rPr>
        <w:t xml:space="preserve">     e-pasts: </w:t>
      </w:r>
      <w:hyperlink r:id="rId9" w:history="1">
        <w:r w:rsidRPr="00B84C78">
          <w:rPr>
            <w:rStyle w:val="Hyperlink"/>
            <w:rFonts w:ascii="Times New Roman" w:hAnsi="Times New Roman" w:cs="Times New Roman"/>
            <w:color w:val="auto"/>
            <w:sz w:val="20"/>
            <w:szCs w:val="20"/>
            <w:u w:val="none"/>
          </w:rPr>
          <w:t>pasts@tukums.lv</w:t>
        </w:r>
      </w:hyperlink>
    </w:p>
    <w:tbl>
      <w:tblPr>
        <w:tblW w:w="9317" w:type="dxa"/>
        <w:tblBorders>
          <w:top w:val="thinThickSmallGap" w:sz="24" w:space="0" w:color="auto"/>
        </w:tblBorders>
        <w:tblLook w:val="01E0" w:firstRow="1" w:lastRow="1" w:firstColumn="1" w:lastColumn="1" w:noHBand="0" w:noVBand="0"/>
      </w:tblPr>
      <w:tblGrid>
        <w:gridCol w:w="9317"/>
      </w:tblGrid>
      <w:tr w:rsidR="00D73F27" w14:paraId="60C778F2" w14:textId="77777777" w:rsidTr="00EC3B0A">
        <w:trPr>
          <w:trHeight w:val="24"/>
        </w:trPr>
        <w:tc>
          <w:tcPr>
            <w:tcW w:w="9317" w:type="dxa"/>
            <w:tcBorders>
              <w:top w:val="thinThickSmallGap" w:sz="18" w:space="0" w:color="auto"/>
              <w:left w:val="nil"/>
              <w:bottom w:val="nil"/>
              <w:right w:val="nil"/>
            </w:tcBorders>
          </w:tcPr>
          <w:p w14:paraId="2EDC9EDE" w14:textId="77777777" w:rsidR="00E26069" w:rsidRPr="0084412F" w:rsidRDefault="00E26069" w:rsidP="00EC3B0A">
            <w:pPr>
              <w:spacing w:after="0" w:line="240" w:lineRule="auto"/>
              <w:jc w:val="center"/>
              <w:rPr>
                <w:rFonts w:eastAsia="Times New Roman"/>
                <w:b/>
                <w:color w:val="000000"/>
                <w:sz w:val="16"/>
                <w:szCs w:val="16"/>
                <w:lang w:eastAsia="lv-LV"/>
              </w:rPr>
            </w:pPr>
          </w:p>
        </w:tc>
      </w:tr>
    </w:tbl>
    <w:p w14:paraId="5F77D4FF" w14:textId="77777777" w:rsidR="002B0641" w:rsidRDefault="00AC0240" w:rsidP="002853E5">
      <w:pPr>
        <w:jc w:val="center"/>
        <w:rPr>
          <w:rFonts w:ascii="Times New Roman" w:hAnsi="Times New Roman" w:cs="Times New Roman"/>
          <w:sz w:val="24"/>
          <w:szCs w:val="24"/>
        </w:rPr>
      </w:pPr>
      <w:r>
        <w:rPr>
          <w:rFonts w:ascii="Times New Roman" w:hAnsi="Times New Roman" w:cs="Times New Roman"/>
          <w:sz w:val="24"/>
          <w:szCs w:val="24"/>
        </w:rPr>
        <w:t>Tukumā</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4"/>
        <w:gridCol w:w="1754"/>
        <w:gridCol w:w="567"/>
        <w:gridCol w:w="2410"/>
      </w:tblGrid>
      <w:tr w:rsidR="00D73F27" w14:paraId="37CF2923" w14:textId="77777777" w:rsidTr="00F717C5">
        <w:tc>
          <w:tcPr>
            <w:tcW w:w="2268" w:type="dxa"/>
            <w:gridSpan w:val="2"/>
            <w:tcBorders>
              <w:bottom w:val="single" w:sz="4" w:space="0" w:color="auto"/>
            </w:tcBorders>
          </w:tcPr>
          <w:p w14:paraId="133328DC" w14:textId="77777777" w:rsidR="002B0641" w:rsidRPr="00097E56" w:rsidRDefault="00AC0240" w:rsidP="00D413BB">
            <w:pPr>
              <w:rPr>
                <w:rFonts w:ascii="Times New Roman" w:hAnsi="Times New Roman" w:cs="Times New Roman"/>
                <w:sz w:val="24"/>
                <w:szCs w:val="24"/>
              </w:rPr>
            </w:pPr>
            <w:r w:rsidRPr="00916808">
              <w:rPr>
                <w:rFonts w:ascii="Times New Roman" w:hAnsi="Times New Roman" w:cs="Times New Roman"/>
                <w:sz w:val="20"/>
                <w:szCs w:val="20"/>
              </w:rPr>
              <w:t>Droša elektroniskā paraksta un tā laika zīmoga datums</w:t>
            </w:r>
          </w:p>
        </w:tc>
        <w:tc>
          <w:tcPr>
            <w:tcW w:w="567" w:type="dxa"/>
          </w:tcPr>
          <w:p w14:paraId="2CB33AD1" w14:textId="77777777" w:rsidR="002B0641" w:rsidRPr="00097E56" w:rsidRDefault="00AC0240" w:rsidP="00D413BB">
            <w:pPr>
              <w:rPr>
                <w:rFonts w:ascii="Times New Roman" w:hAnsi="Times New Roman" w:cs="Times New Roman"/>
                <w:sz w:val="24"/>
                <w:szCs w:val="24"/>
              </w:rPr>
            </w:pPr>
            <w:r w:rsidRPr="00097E56">
              <w:rPr>
                <w:rFonts w:ascii="Times New Roman" w:hAnsi="Times New Roman" w:cs="Times New Roman"/>
                <w:sz w:val="24"/>
                <w:szCs w:val="24"/>
              </w:rPr>
              <w:t>Nr.</w:t>
            </w:r>
          </w:p>
        </w:tc>
        <w:tc>
          <w:tcPr>
            <w:tcW w:w="2410" w:type="dxa"/>
            <w:tcBorders>
              <w:bottom w:val="single" w:sz="4" w:space="0" w:color="auto"/>
            </w:tcBorders>
          </w:tcPr>
          <w:p w14:paraId="72E434EC" w14:textId="77777777" w:rsidR="002B0641" w:rsidRPr="00097E56" w:rsidRDefault="00AC0240" w:rsidP="00D413BB">
            <w:pPr>
              <w:rPr>
                <w:rFonts w:ascii="Times New Roman" w:hAnsi="Times New Roman" w:cs="Times New Roman"/>
                <w:sz w:val="24"/>
                <w:szCs w:val="24"/>
              </w:rPr>
            </w:pPr>
            <w:r w:rsidRPr="00097E56">
              <w:rPr>
                <w:rFonts w:ascii="Times New Roman" w:hAnsi="Times New Roman" w:cs="Times New Roman"/>
                <w:sz w:val="24"/>
                <w:szCs w:val="24"/>
              </w:rPr>
              <w:t>TND/1-20/23/5399</w:t>
            </w:r>
          </w:p>
        </w:tc>
      </w:tr>
      <w:tr w:rsidR="00D73F27" w14:paraId="61929E07" w14:textId="77777777" w:rsidTr="00F717C5">
        <w:tc>
          <w:tcPr>
            <w:tcW w:w="514" w:type="dxa"/>
            <w:tcBorders>
              <w:top w:val="single" w:sz="4" w:space="0" w:color="auto"/>
            </w:tcBorders>
          </w:tcPr>
          <w:p w14:paraId="2169F0AB" w14:textId="77777777" w:rsidR="002B0641" w:rsidRPr="00097E56" w:rsidRDefault="00AC0240" w:rsidP="00D413BB">
            <w:pPr>
              <w:rPr>
                <w:rFonts w:ascii="Times New Roman" w:hAnsi="Times New Roman" w:cs="Times New Roman"/>
                <w:sz w:val="24"/>
                <w:szCs w:val="24"/>
              </w:rPr>
            </w:pPr>
            <w:r w:rsidRPr="00097E56">
              <w:rPr>
                <w:rFonts w:ascii="Times New Roman" w:hAnsi="Times New Roman" w:cs="Times New Roman"/>
                <w:sz w:val="24"/>
                <w:szCs w:val="24"/>
              </w:rPr>
              <w:t>Uz</w:t>
            </w:r>
          </w:p>
        </w:tc>
        <w:tc>
          <w:tcPr>
            <w:tcW w:w="1754" w:type="dxa"/>
            <w:tcBorders>
              <w:top w:val="single" w:sz="4" w:space="0" w:color="auto"/>
              <w:bottom w:val="single" w:sz="4" w:space="0" w:color="auto"/>
            </w:tcBorders>
          </w:tcPr>
          <w:p w14:paraId="78429880" w14:textId="77777777" w:rsidR="002B0641" w:rsidRPr="00097E56" w:rsidRDefault="002B0641" w:rsidP="00D413BB">
            <w:pPr>
              <w:rPr>
                <w:rFonts w:ascii="Times New Roman" w:hAnsi="Times New Roman" w:cs="Times New Roman"/>
                <w:sz w:val="24"/>
                <w:szCs w:val="24"/>
              </w:rPr>
            </w:pPr>
          </w:p>
        </w:tc>
        <w:tc>
          <w:tcPr>
            <w:tcW w:w="567" w:type="dxa"/>
          </w:tcPr>
          <w:p w14:paraId="2DE1522C" w14:textId="77777777" w:rsidR="002B0641" w:rsidRPr="00097E56" w:rsidRDefault="00AC0240" w:rsidP="00D413BB">
            <w:pPr>
              <w:rPr>
                <w:rFonts w:ascii="Times New Roman" w:hAnsi="Times New Roman" w:cs="Times New Roman"/>
                <w:sz w:val="24"/>
                <w:szCs w:val="24"/>
              </w:rPr>
            </w:pPr>
            <w:r w:rsidRPr="00097E56">
              <w:rPr>
                <w:rFonts w:ascii="Times New Roman" w:hAnsi="Times New Roman" w:cs="Times New Roman"/>
                <w:sz w:val="24"/>
                <w:szCs w:val="24"/>
              </w:rPr>
              <w:t>Nr.</w:t>
            </w:r>
          </w:p>
        </w:tc>
        <w:tc>
          <w:tcPr>
            <w:tcW w:w="2410" w:type="dxa"/>
            <w:tcBorders>
              <w:top w:val="single" w:sz="4" w:space="0" w:color="auto"/>
              <w:bottom w:val="single" w:sz="4" w:space="0" w:color="auto"/>
            </w:tcBorders>
          </w:tcPr>
          <w:p w14:paraId="381A3C93" w14:textId="77777777" w:rsidR="002B0641" w:rsidRPr="00097E56" w:rsidRDefault="002B0641" w:rsidP="00D413BB">
            <w:pPr>
              <w:rPr>
                <w:rFonts w:ascii="Times New Roman" w:hAnsi="Times New Roman" w:cs="Times New Roman"/>
                <w:sz w:val="24"/>
                <w:szCs w:val="24"/>
              </w:rPr>
            </w:pPr>
          </w:p>
        </w:tc>
      </w:tr>
    </w:tbl>
    <w:p w14:paraId="50C56F73" w14:textId="77777777" w:rsidR="002B0641" w:rsidRPr="00326E83" w:rsidRDefault="002B0641" w:rsidP="00326E83">
      <w:pPr>
        <w:spacing w:after="0" w:line="240" w:lineRule="auto"/>
        <w:rPr>
          <w:rFonts w:ascii="Times New Roman" w:hAnsi="Times New Roman" w:cs="Times New Roman"/>
          <w:sz w:val="24"/>
          <w:szCs w:val="24"/>
        </w:rPr>
      </w:pPr>
    </w:p>
    <w:tbl>
      <w:tblPr>
        <w:tblStyle w:val="TableGrid"/>
        <w:tblW w:w="5392" w:type="dxa"/>
        <w:tblInd w:w="39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2"/>
      </w:tblGrid>
      <w:tr w:rsidR="00D73F27" w14:paraId="69F974A6" w14:textId="77777777" w:rsidTr="00DC4760">
        <w:tc>
          <w:tcPr>
            <w:tcW w:w="5392" w:type="dxa"/>
          </w:tcPr>
          <w:p w14:paraId="415160C0" w14:textId="77777777" w:rsidR="002B0641" w:rsidRPr="00097E56" w:rsidRDefault="00AC0240" w:rsidP="00326E83">
            <w:pPr>
              <w:jc w:val="right"/>
              <w:rPr>
                <w:rFonts w:ascii="Times New Roman" w:hAnsi="Times New Roman" w:cs="Times New Roman"/>
                <w:sz w:val="24"/>
                <w:szCs w:val="24"/>
              </w:rPr>
            </w:pPr>
            <w:r w:rsidRPr="00097E56">
              <w:rPr>
                <w:rFonts w:ascii="Times New Roman" w:hAnsi="Times New Roman" w:cs="Times New Roman"/>
                <w:sz w:val="24"/>
                <w:szCs w:val="24"/>
              </w:rPr>
              <w:t xml:space="preserve"> </w:t>
            </w:r>
            <w:r w:rsidR="00097E56" w:rsidRPr="00097E56">
              <w:rPr>
                <w:rFonts w:ascii="Times New Roman" w:hAnsi="Times New Roman" w:cs="Times New Roman"/>
                <w:sz w:val="24"/>
                <w:szCs w:val="24"/>
              </w:rPr>
              <w:t>Latvijas Republikas Vides aizsardzības un reģionālās attīstības ministrija</w:t>
            </w:r>
            <w:r w:rsidR="00097E56" w:rsidRPr="00097E56">
              <w:rPr>
                <w:rFonts w:ascii="Times New Roman" w:hAnsi="Times New Roman" w:cs="Times New Roman"/>
                <w:sz w:val="24"/>
                <w:szCs w:val="24"/>
              </w:rPr>
              <w:br/>
              <w:t>Peldu iela 25</w:t>
            </w:r>
            <w:r w:rsidR="00097E56" w:rsidRPr="00097E56">
              <w:rPr>
                <w:rFonts w:ascii="Times New Roman" w:hAnsi="Times New Roman" w:cs="Times New Roman"/>
                <w:sz w:val="24"/>
                <w:szCs w:val="24"/>
              </w:rPr>
              <w:br/>
              <w:t>Rīga, LV-1050</w:t>
            </w:r>
          </w:p>
        </w:tc>
      </w:tr>
    </w:tbl>
    <w:p w14:paraId="21FCE869" w14:textId="77777777" w:rsidR="002B0641" w:rsidRPr="00097E56" w:rsidRDefault="002B0641" w:rsidP="00326E83">
      <w:pPr>
        <w:spacing w:after="0" w:line="240" w:lineRule="auto"/>
        <w:rPr>
          <w:rFonts w:ascii="Times New Roman" w:hAnsi="Times New Roman" w:cs="Times New Roman"/>
          <w:sz w:val="24"/>
          <w:szCs w:val="24"/>
        </w:rPr>
      </w:pPr>
    </w:p>
    <w:p w14:paraId="7E6CD164" w14:textId="77777777" w:rsidR="004365DD" w:rsidRPr="001C08FC" w:rsidRDefault="00AC0240" w:rsidP="004365DD">
      <w:pPr>
        <w:spacing w:after="0" w:line="240" w:lineRule="auto"/>
        <w:rPr>
          <w:rFonts w:ascii="Times New Roman" w:hAnsi="Times New Roman" w:cs="Times New Roman"/>
          <w:b/>
          <w:bCs/>
          <w:sz w:val="24"/>
          <w:szCs w:val="24"/>
        </w:rPr>
      </w:pPr>
      <w:r w:rsidRPr="001C08FC">
        <w:rPr>
          <w:rFonts w:ascii="Times New Roman" w:hAnsi="Times New Roman" w:cs="Times New Roman"/>
          <w:b/>
          <w:bCs/>
          <w:sz w:val="24"/>
          <w:szCs w:val="24"/>
        </w:rPr>
        <w:t xml:space="preserve">Par </w:t>
      </w:r>
      <w:r w:rsidRPr="001C08FC">
        <w:rPr>
          <w:rFonts w:ascii="Times New Roman" w:hAnsi="Times New Roman" w:cs="Times New Roman"/>
          <w:b/>
          <w:bCs/>
          <w:sz w:val="24"/>
          <w:szCs w:val="24"/>
        </w:rPr>
        <w:t>finansējuma piešķiršanu no valsts budžeta</w:t>
      </w:r>
    </w:p>
    <w:p w14:paraId="2FA9F3F2" w14:textId="77777777" w:rsidR="004365DD" w:rsidRPr="00845A32" w:rsidRDefault="004365DD" w:rsidP="004365DD">
      <w:pPr>
        <w:spacing w:after="0" w:line="240" w:lineRule="auto"/>
        <w:rPr>
          <w:rFonts w:ascii="Times New Roman" w:hAnsi="Times New Roman" w:cs="Times New Roman"/>
          <w:sz w:val="24"/>
          <w:szCs w:val="24"/>
        </w:rPr>
      </w:pPr>
    </w:p>
    <w:p w14:paraId="26006641" w14:textId="77777777" w:rsidR="004365DD" w:rsidRPr="00845A32" w:rsidRDefault="00AC0240" w:rsidP="004365DD">
      <w:pPr>
        <w:spacing w:after="0" w:line="240" w:lineRule="auto"/>
        <w:ind w:firstLine="567"/>
        <w:jc w:val="both"/>
        <w:rPr>
          <w:rFonts w:ascii="Times New Roman" w:hAnsi="Times New Roman" w:cs="Times New Roman"/>
          <w:sz w:val="24"/>
          <w:szCs w:val="24"/>
        </w:rPr>
      </w:pPr>
      <w:r w:rsidRPr="00845A32">
        <w:rPr>
          <w:rFonts w:ascii="Times New Roman" w:hAnsi="Times New Roman" w:cs="Times New Roman"/>
          <w:sz w:val="24"/>
          <w:szCs w:val="24"/>
        </w:rPr>
        <w:t xml:space="preserve">Tukuma novada pašvaldība 2023. gada 24. augustā saņēma Latvijas Republikas Vides aizsardzības un reģionālās attīstības ministrijas vēstuli par pieprasījumu sagatavošanu finansējuma saņemšanai no valsts budžeta programmas “Līdzekļi neparedzētiem gadījumiem” 2023. gada </w:t>
      </w:r>
      <w:r>
        <w:rPr>
          <w:rFonts w:ascii="Times New Roman" w:hAnsi="Times New Roman" w:cs="Times New Roman"/>
          <w:sz w:val="24"/>
          <w:szCs w:val="24"/>
        </w:rPr>
        <w:br/>
      </w:r>
      <w:r w:rsidRPr="00845A32">
        <w:rPr>
          <w:rFonts w:ascii="Times New Roman" w:hAnsi="Times New Roman" w:cs="Times New Roman"/>
          <w:sz w:val="24"/>
          <w:szCs w:val="24"/>
        </w:rPr>
        <w:t xml:space="preserve">7. augusta vētras izraisīto zaudējumu novēršanai. </w:t>
      </w:r>
    </w:p>
    <w:p w14:paraId="785F8F32" w14:textId="77777777" w:rsidR="004365DD" w:rsidRPr="00845A32" w:rsidRDefault="00AC0240" w:rsidP="004365DD">
      <w:pPr>
        <w:spacing w:after="0" w:line="240" w:lineRule="auto"/>
        <w:ind w:firstLine="567"/>
        <w:jc w:val="both"/>
        <w:rPr>
          <w:rFonts w:ascii="Times New Roman" w:hAnsi="Times New Roman" w:cs="Times New Roman"/>
          <w:sz w:val="24"/>
          <w:szCs w:val="24"/>
        </w:rPr>
      </w:pPr>
      <w:r w:rsidRPr="00845A32">
        <w:rPr>
          <w:rFonts w:ascii="Times New Roman" w:hAnsi="Times New Roman" w:cs="Times New Roman"/>
          <w:sz w:val="24"/>
          <w:szCs w:val="24"/>
        </w:rPr>
        <w:t xml:space="preserve">Nosūtam informāciju atbalstam par būvniecības atkritumu (bīstamo un nebīstamo) apsaimniekošanu. </w:t>
      </w:r>
    </w:p>
    <w:p w14:paraId="05056B3A" w14:textId="77777777" w:rsidR="004365DD" w:rsidRDefault="004365DD" w:rsidP="0005626A">
      <w:pPr>
        <w:spacing w:after="0" w:line="240" w:lineRule="auto"/>
        <w:ind w:firstLine="567"/>
        <w:rPr>
          <w:rFonts w:ascii="Times New Roman" w:hAnsi="Times New Roman" w:cs="Times New Roman"/>
          <w:sz w:val="24"/>
          <w:szCs w:val="24"/>
        </w:rPr>
      </w:pPr>
    </w:p>
    <w:p w14:paraId="3BEF3F80" w14:textId="77777777" w:rsidR="00D519D7" w:rsidRDefault="00AC0240" w:rsidP="00D519D7">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Kopējā summa par azbesta saturošo būvmateriālu un būvniecības atkritumu nodošanu poligonā, konteineru nomu un transportēšanu ir </w:t>
      </w:r>
      <w:r>
        <w:rPr>
          <w:rFonts w:ascii="Times New Roman" w:hAnsi="Times New Roman" w:cs="Times New Roman"/>
          <w:b/>
          <w:bCs/>
          <w:color w:val="000000" w:themeColor="text1"/>
          <w:sz w:val="24"/>
          <w:szCs w:val="24"/>
        </w:rPr>
        <w:t xml:space="preserve">26 128,35 </w:t>
      </w:r>
      <w:r>
        <w:rPr>
          <w:rFonts w:ascii="Times New Roman" w:hAnsi="Times New Roman" w:cs="Times New Roman"/>
          <w:b/>
          <w:bCs/>
          <w:i/>
          <w:iCs/>
          <w:color w:val="000000" w:themeColor="text1"/>
          <w:sz w:val="24"/>
          <w:szCs w:val="24"/>
        </w:rPr>
        <w:t xml:space="preserve">euro </w:t>
      </w:r>
      <w:r>
        <w:rPr>
          <w:rFonts w:ascii="Times New Roman" w:hAnsi="Times New Roman" w:cs="Times New Roman"/>
          <w:b/>
          <w:bCs/>
          <w:color w:val="000000" w:themeColor="text1"/>
          <w:sz w:val="24"/>
          <w:szCs w:val="24"/>
        </w:rPr>
        <w:t>ar PVN</w:t>
      </w:r>
      <w:r>
        <w:rPr>
          <w:rFonts w:ascii="Times New Roman" w:hAnsi="Times New Roman" w:cs="Times New Roman"/>
          <w:color w:val="000000" w:themeColor="text1"/>
          <w:sz w:val="24"/>
          <w:szCs w:val="24"/>
        </w:rPr>
        <w:t>, tai skaitā:</w:t>
      </w:r>
    </w:p>
    <w:p w14:paraId="6463EA83" w14:textId="77777777" w:rsidR="00D519D7" w:rsidRDefault="00AC0240" w:rsidP="00D519D7">
      <w:pPr>
        <w:pStyle w:val="ListParagraph"/>
        <w:numPr>
          <w:ilvl w:val="0"/>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būvniecības atkritumu (7,82 t) nodošanu poligonā – 1207,77 </w:t>
      </w:r>
      <w:r>
        <w:rPr>
          <w:rFonts w:ascii="Times New Roman" w:hAnsi="Times New Roman" w:cs="Times New Roman"/>
          <w:i/>
          <w:iCs/>
          <w:color w:val="000000" w:themeColor="text1"/>
          <w:sz w:val="24"/>
          <w:szCs w:val="24"/>
        </w:rPr>
        <w:t xml:space="preserve">euro </w:t>
      </w:r>
      <w:r>
        <w:rPr>
          <w:rFonts w:ascii="Times New Roman" w:hAnsi="Times New Roman" w:cs="Times New Roman"/>
          <w:color w:val="000000" w:themeColor="text1"/>
          <w:sz w:val="24"/>
          <w:szCs w:val="24"/>
        </w:rPr>
        <w:t>ar PVN;</w:t>
      </w:r>
    </w:p>
    <w:p w14:paraId="68289BB3" w14:textId="77777777" w:rsidR="00D519D7" w:rsidRDefault="00AC0240" w:rsidP="00D519D7">
      <w:pPr>
        <w:pStyle w:val="ListParagraph"/>
        <w:numPr>
          <w:ilvl w:val="0"/>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azbesta saturošo būvmateriālu atkritumu (103,78 t) nodošanu poligonā – 16 656,11 </w:t>
      </w:r>
      <w:r>
        <w:rPr>
          <w:rFonts w:ascii="Times New Roman" w:hAnsi="Times New Roman" w:cs="Times New Roman"/>
          <w:i/>
          <w:iCs/>
          <w:color w:val="000000" w:themeColor="text1"/>
          <w:sz w:val="24"/>
          <w:szCs w:val="24"/>
        </w:rPr>
        <w:t xml:space="preserve">euro </w:t>
      </w:r>
      <w:r>
        <w:rPr>
          <w:rFonts w:ascii="Times New Roman" w:hAnsi="Times New Roman" w:cs="Times New Roman"/>
          <w:color w:val="000000" w:themeColor="text1"/>
          <w:sz w:val="24"/>
          <w:szCs w:val="24"/>
        </w:rPr>
        <w:t>ar PVN;</w:t>
      </w:r>
    </w:p>
    <w:p w14:paraId="78EA0262" w14:textId="77777777" w:rsidR="00D519D7" w:rsidRDefault="00AC0240" w:rsidP="00D519D7">
      <w:pPr>
        <w:pStyle w:val="ListParagraph"/>
        <w:numPr>
          <w:ilvl w:val="0"/>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atkritumu konteineru nomu un transportēšanu – 8 264,47 </w:t>
      </w:r>
      <w:r>
        <w:rPr>
          <w:rFonts w:ascii="Times New Roman" w:hAnsi="Times New Roman" w:cs="Times New Roman"/>
          <w:i/>
          <w:iCs/>
          <w:color w:val="000000" w:themeColor="text1"/>
          <w:sz w:val="24"/>
          <w:szCs w:val="24"/>
        </w:rPr>
        <w:t xml:space="preserve">euro </w:t>
      </w:r>
      <w:r>
        <w:rPr>
          <w:rFonts w:ascii="Times New Roman" w:hAnsi="Times New Roman" w:cs="Times New Roman"/>
          <w:color w:val="000000" w:themeColor="text1"/>
          <w:sz w:val="24"/>
          <w:szCs w:val="24"/>
        </w:rPr>
        <w:t>ar PVN.</w:t>
      </w:r>
    </w:p>
    <w:p w14:paraId="446A5A12" w14:textId="77777777" w:rsidR="004365DD" w:rsidRDefault="004365DD" w:rsidP="0005626A">
      <w:pPr>
        <w:spacing w:after="0" w:line="240" w:lineRule="auto"/>
        <w:ind w:firstLine="567"/>
        <w:rPr>
          <w:rFonts w:ascii="Times New Roman" w:hAnsi="Times New Roman" w:cs="Times New Roman"/>
          <w:sz w:val="24"/>
          <w:szCs w:val="24"/>
        </w:rPr>
      </w:pPr>
    </w:p>
    <w:p w14:paraId="3F0E30BE" w14:textId="77777777" w:rsidR="002B0641" w:rsidRDefault="00AC0240" w:rsidP="0005626A">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Pielikumā:</w:t>
      </w:r>
    </w:p>
    <w:p w14:paraId="1E70B873" w14:textId="77777777" w:rsidR="006D52C2" w:rsidRDefault="00AC0240" w:rsidP="006D52C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Svēršanas lapa uz 1 lp.;</w:t>
      </w:r>
    </w:p>
    <w:p w14:paraId="6560DBEE" w14:textId="77777777" w:rsidR="006D52C2" w:rsidRDefault="00AC0240" w:rsidP="006D52C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Izvešanas / Ievešanas lapa uz 1 lp.;</w:t>
      </w:r>
    </w:p>
    <w:p w14:paraId="4FE23697" w14:textId="77777777" w:rsidR="006D52C2" w:rsidRDefault="00AC0240" w:rsidP="006D52C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Izvešanas / Ievešanas lapa uz 1 lp.;</w:t>
      </w:r>
    </w:p>
    <w:p w14:paraId="345525BC" w14:textId="77777777" w:rsidR="006D52C2" w:rsidRDefault="00AC0240" w:rsidP="006D52C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Izvešanas / Ievešanas lapa uz 1 lp.;</w:t>
      </w:r>
    </w:p>
    <w:p w14:paraId="41955FD5" w14:textId="77777777" w:rsidR="006D52C2" w:rsidRDefault="00AC0240" w:rsidP="006D52C2">
      <w:pPr>
        <w:pStyle w:val="ListParagraph"/>
        <w:numPr>
          <w:ilvl w:val="0"/>
          <w:numId w:val="1"/>
        </w:numPr>
        <w:spacing w:after="0" w:line="240" w:lineRule="auto"/>
        <w:rPr>
          <w:rFonts w:ascii="Times New Roman" w:hAnsi="Times New Roman" w:cs="Times New Roman"/>
          <w:sz w:val="24"/>
          <w:szCs w:val="24"/>
        </w:rPr>
      </w:pPr>
      <w:bookmarkStart w:id="0" w:name="_Hlk151718284"/>
      <w:r>
        <w:rPr>
          <w:rFonts w:ascii="Times New Roman" w:hAnsi="Times New Roman" w:cs="Times New Roman"/>
          <w:sz w:val="24"/>
          <w:szCs w:val="24"/>
        </w:rPr>
        <w:t>Svēršanas rezultāts uz 16 lpp.;</w:t>
      </w:r>
    </w:p>
    <w:bookmarkEnd w:id="0"/>
    <w:p w14:paraId="1A8A539C" w14:textId="77777777" w:rsidR="006D52C2" w:rsidRDefault="00AC0240" w:rsidP="006D52C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Svēršanas rezultāts</w:t>
      </w:r>
      <w:r>
        <w:rPr>
          <w:rFonts w:ascii="Times New Roman" w:hAnsi="Times New Roman" w:cs="Times New Roman"/>
          <w:sz w:val="24"/>
          <w:szCs w:val="24"/>
        </w:rPr>
        <w:t xml:space="preserve"> uz 1 lp.;</w:t>
      </w:r>
    </w:p>
    <w:p w14:paraId="47B64A5C" w14:textId="77777777" w:rsidR="006D52C2" w:rsidRDefault="00AC0240" w:rsidP="006D52C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SIA “Konteineru serviss”, pieņemšanas – nodošanas akts Nr. 4/10-2023 uz 1 lp.;</w:t>
      </w:r>
    </w:p>
    <w:p w14:paraId="374F7839" w14:textId="77777777" w:rsidR="006D52C2" w:rsidRDefault="00AC0240" w:rsidP="006D52C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SIA “Konteineru serviss”, pieņemšanas – nodošanas akts Nr. 11/10-2023 uz 1 lp.;</w:t>
      </w:r>
    </w:p>
    <w:p w14:paraId="7EC40383" w14:textId="77777777" w:rsidR="006D52C2" w:rsidRDefault="00AC0240" w:rsidP="006D52C2">
      <w:pPr>
        <w:pStyle w:val="ListParagraph"/>
        <w:numPr>
          <w:ilvl w:val="0"/>
          <w:numId w:val="1"/>
        </w:numPr>
        <w:spacing w:after="0" w:line="240" w:lineRule="auto"/>
        <w:rPr>
          <w:rFonts w:ascii="Times New Roman" w:hAnsi="Times New Roman" w:cs="Times New Roman"/>
          <w:sz w:val="24"/>
          <w:szCs w:val="24"/>
        </w:rPr>
      </w:pPr>
      <w:r w:rsidRPr="006D52C2">
        <w:rPr>
          <w:rFonts w:ascii="Times New Roman" w:hAnsi="Times New Roman" w:cs="Times New Roman"/>
          <w:sz w:val="24"/>
          <w:szCs w:val="24"/>
        </w:rPr>
        <w:t>SIA "Atkritumu apsaimniekošanas sabiedrība "Piejūra""</w:t>
      </w:r>
      <w:r>
        <w:rPr>
          <w:rFonts w:ascii="Times New Roman" w:hAnsi="Times New Roman" w:cs="Times New Roman"/>
          <w:sz w:val="24"/>
          <w:szCs w:val="24"/>
        </w:rPr>
        <w:t>, darbu pieņemšanas – nodošanas akts Nr. 7 uz 1 lp.;</w:t>
      </w:r>
    </w:p>
    <w:p w14:paraId="40C7AC81" w14:textId="77777777" w:rsidR="006D52C2" w:rsidRDefault="00AC0240" w:rsidP="006D52C2">
      <w:pPr>
        <w:pStyle w:val="ListParagraph"/>
        <w:numPr>
          <w:ilvl w:val="0"/>
          <w:numId w:val="1"/>
        </w:numPr>
        <w:spacing w:after="0" w:line="240" w:lineRule="auto"/>
        <w:rPr>
          <w:rFonts w:ascii="Times New Roman" w:hAnsi="Times New Roman" w:cs="Times New Roman"/>
          <w:sz w:val="24"/>
          <w:szCs w:val="24"/>
        </w:rPr>
      </w:pPr>
      <w:r w:rsidRPr="006D52C2">
        <w:rPr>
          <w:rFonts w:ascii="Times New Roman" w:hAnsi="Times New Roman" w:cs="Times New Roman"/>
          <w:sz w:val="24"/>
          <w:szCs w:val="24"/>
        </w:rPr>
        <w:t>SIA "Atkritumu apsaimniekošanas sabiedrība "Piejūra""</w:t>
      </w:r>
      <w:r>
        <w:rPr>
          <w:rFonts w:ascii="Times New Roman" w:hAnsi="Times New Roman" w:cs="Times New Roman"/>
          <w:sz w:val="24"/>
          <w:szCs w:val="24"/>
        </w:rPr>
        <w:t xml:space="preserve"> rēķins Nr. AAP 012935 uz </w:t>
      </w:r>
      <w:r>
        <w:rPr>
          <w:rFonts w:ascii="Times New Roman" w:hAnsi="Times New Roman" w:cs="Times New Roman"/>
          <w:sz w:val="24"/>
          <w:szCs w:val="24"/>
        </w:rPr>
        <w:br/>
        <w:t>1 lp.</w:t>
      </w:r>
    </w:p>
    <w:p w14:paraId="4731AAB4" w14:textId="77777777" w:rsidR="006D52C2" w:rsidRDefault="00AC0240" w:rsidP="006D52C2">
      <w:pPr>
        <w:pStyle w:val="ListParagraph"/>
        <w:numPr>
          <w:ilvl w:val="0"/>
          <w:numId w:val="1"/>
        </w:numPr>
        <w:spacing w:after="0" w:line="240" w:lineRule="auto"/>
        <w:rPr>
          <w:rFonts w:ascii="Times New Roman" w:hAnsi="Times New Roman" w:cs="Times New Roman"/>
          <w:sz w:val="24"/>
          <w:szCs w:val="24"/>
        </w:rPr>
      </w:pPr>
      <w:r w:rsidRPr="006D52C2">
        <w:rPr>
          <w:rFonts w:ascii="Times New Roman" w:hAnsi="Times New Roman" w:cs="Times New Roman"/>
          <w:sz w:val="24"/>
          <w:szCs w:val="24"/>
        </w:rPr>
        <w:t>SIA "Atkritumu apsaimniekošanas sabiedrība "Piejūra""</w:t>
      </w:r>
      <w:r>
        <w:rPr>
          <w:rFonts w:ascii="Times New Roman" w:hAnsi="Times New Roman" w:cs="Times New Roman"/>
          <w:sz w:val="24"/>
          <w:szCs w:val="24"/>
        </w:rPr>
        <w:t xml:space="preserve">, rēķins Nr. AAP 012936 uz </w:t>
      </w:r>
      <w:r>
        <w:rPr>
          <w:rFonts w:ascii="Times New Roman" w:hAnsi="Times New Roman" w:cs="Times New Roman"/>
          <w:sz w:val="24"/>
          <w:szCs w:val="24"/>
        </w:rPr>
        <w:br/>
        <w:t>1 lp.;</w:t>
      </w:r>
    </w:p>
    <w:p w14:paraId="576E8D10" w14:textId="77777777" w:rsidR="006D52C2" w:rsidRDefault="00AC0240" w:rsidP="006D52C2">
      <w:pPr>
        <w:pStyle w:val="ListParagraph"/>
        <w:numPr>
          <w:ilvl w:val="0"/>
          <w:numId w:val="1"/>
        </w:numPr>
        <w:spacing w:after="0" w:line="240" w:lineRule="auto"/>
        <w:rPr>
          <w:rFonts w:ascii="Times New Roman" w:hAnsi="Times New Roman" w:cs="Times New Roman"/>
          <w:sz w:val="24"/>
          <w:szCs w:val="24"/>
        </w:rPr>
      </w:pPr>
      <w:r w:rsidRPr="006D52C2">
        <w:rPr>
          <w:rFonts w:ascii="Times New Roman" w:hAnsi="Times New Roman" w:cs="Times New Roman"/>
          <w:sz w:val="24"/>
          <w:szCs w:val="24"/>
        </w:rPr>
        <w:t xml:space="preserve">SIA "Atkritumu apsaimniekošanas sabiedrība </w:t>
      </w:r>
      <w:r w:rsidRPr="006D52C2">
        <w:rPr>
          <w:rFonts w:ascii="Times New Roman" w:hAnsi="Times New Roman" w:cs="Times New Roman"/>
          <w:sz w:val="24"/>
          <w:szCs w:val="24"/>
        </w:rPr>
        <w:t>"Piejūra""</w:t>
      </w:r>
      <w:r>
        <w:rPr>
          <w:rFonts w:ascii="Times New Roman" w:hAnsi="Times New Roman" w:cs="Times New Roman"/>
          <w:sz w:val="24"/>
          <w:szCs w:val="24"/>
        </w:rPr>
        <w:t xml:space="preserve">, rēķins Nr. AAP 013007 uz </w:t>
      </w:r>
      <w:r>
        <w:rPr>
          <w:rFonts w:ascii="Times New Roman" w:hAnsi="Times New Roman" w:cs="Times New Roman"/>
          <w:sz w:val="24"/>
          <w:szCs w:val="24"/>
        </w:rPr>
        <w:br/>
        <w:t>1 lp.;</w:t>
      </w:r>
    </w:p>
    <w:p w14:paraId="47267834" w14:textId="77777777" w:rsidR="006D52C2" w:rsidRDefault="00AC0240" w:rsidP="006D52C2">
      <w:pPr>
        <w:pStyle w:val="ListParagraph"/>
        <w:numPr>
          <w:ilvl w:val="0"/>
          <w:numId w:val="1"/>
        </w:numPr>
        <w:spacing w:after="0" w:line="240" w:lineRule="auto"/>
        <w:rPr>
          <w:rFonts w:ascii="Times New Roman" w:hAnsi="Times New Roman" w:cs="Times New Roman"/>
          <w:sz w:val="24"/>
          <w:szCs w:val="24"/>
        </w:rPr>
      </w:pPr>
      <w:bookmarkStart w:id="1" w:name="_Hlk151718674"/>
      <w:r w:rsidRPr="006D52C2">
        <w:rPr>
          <w:rFonts w:ascii="Times New Roman" w:hAnsi="Times New Roman" w:cs="Times New Roman"/>
          <w:sz w:val="24"/>
          <w:szCs w:val="24"/>
        </w:rPr>
        <w:lastRenderedPageBreak/>
        <w:t>SIA "Atkritumu apsaimniekošanas sabiedrība "Piejūra""</w:t>
      </w:r>
      <w:r>
        <w:rPr>
          <w:rFonts w:ascii="Times New Roman" w:hAnsi="Times New Roman" w:cs="Times New Roman"/>
          <w:sz w:val="24"/>
          <w:szCs w:val="24"/>
        </w:rPr>
        <w:t xml:space="preserve">, rēķins Nr. AAP 013012 uz </w:t>
      </w:r>
      <w:r>
        <w:rPr>
          <w:rFonts w:ascii="Times New Roman" w:hAnsi="Times New Roman" w:cs="Times New Roman"/>
          <w:sz w:val="24"/>
          <w:szCs w:val="24"/>
        </w:rPr>
        <w:br/>
        <w:t>1 lp.;</w:t>
      </w:r>
    </w:p>
    <w:bookmarkEnd w:id="1"/>
    <w:p w14:paraId="29DE311E" w14:textId="77777777" w:rsidR="006D52C2" w:rsidRDefault="00AC0240" w:rsidP="006D52C2">
      <w:pPr>
        <w:pStyle w:val="ListParagraph"/>
        <w:numPr>
          <w:ilvl w:val="0"/>
          <w:numId w:val="1"/>
        </w:numPr>
        <w:spacing w:after="0" w:line="240" w:lineRule="auto"/>
        <w:rPr>
          <w:rFonts w:ascii="Times New Roman" w:hAnsi="Times New Roman" w:cs="Times New Roman"/>
          <w:sz w:val="24"/>
          <w:szCs w:val="24"/>
        </w:rPr>
      </w:pPr>
      <w:r w:rsidRPr="006D52C2">
        <w:rPr>
          <w:rFonts w:ascii="Times New Roman" w:hAnsi="Times New Roman" w:cs="Times New Roman"/>
          <w:sz w:val="24"/>
          <w:szCs w:val="24"/>
        </w:rPr>
        <w:t>SIA "Atkritumu apsaimniekošanas sabiedrība "Piejūra""</w:t>
      </w:r>
      <w:r>
        <w:rPr>
          <w:rFonts w:ascii="Times New Roman" w:hAnsi="Times New Roman" w:cs="Times New Roman"/>
          <w:sz w:val="24"/>
          <w:szCs w:val="24"/>
        </w:rPr>
        <w:t xml:space="preserve">, rēķins Nr. AAP 013013 uz </w:t>
      </w:r>
      <w:r>
        <w:rPr>
          <w:rFonts w:ascii="Times New Roman" w:hAnsi="Times New Roman" w:cs="Times New Roman"/>
          <w:sz w:val="24"/>
          <w:szCs w:val="24"/>
        </w:rPr>
        <w:br/>
        <w:t>1 lp.;</w:t>
      </w:r>
    </w:p>
    <w:p w14:paraId="4C0F17A7" w14:textId="77777777" w:rsidR="006D52C2" w:rsidRDefault="00AC0240" w:rsidP="006D52C2">
      <w:pPr>
        <w:pStyle w:val="ListParagraph"/>
        <w:numPr>
          <w:ilvl w:val="0"/>
          <w:numId w:val="1"/>
        </w:numPr>
        <w:spacing w:after="0" w:line="240" w:lineRule="auto"/>
        <w:rPr>
          <w:rFonts w:ascii="Times New Roman" w:hAnsi="Times New Roman" w:cs="Times New Roman"/>
          <w:sz w:val="24"/>
          <w:szCs w:val="24"/>
        </w:rPr>
      </w:pPr>
      <w:bookmarkStart w:id="2" w:name="_Hlk151718712"/>
      <w:r>
        <w:rPr>
          <w:rFonts w:ascii="Times New Roman" w:hAnsi="Times New Roman" w:cs="Times New Roman"/>
          <w:sz w:val="24"/>
          <w:szCs w:val="24"/>
        </w:rPr>
        <w:t>SIA “Konteineru serviss”, rēķins Nr. 081123/2491 uz 1 lp.;</w:t>
      </w:r>
    </w:p>
    <w:bookmarkEnd w:id="2"/>
    <w:p w14:paraId="7A0B2DA4" w14:textId="77777777" w:rsidR="006D52C2" w:rsidRDefault="00AC0240" w:rsidP="006D52C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SIA “Konteineru serviss”, rēķins Nr. 081123/24</w:t>
      </w:r>
      <w:r w:rsidR="004365DD">
        <w:rPr>
          <w:rFonts w:ascii="Times New Roman" w:hAnsi="Times New Roman" w:cs="Times New Roman"/>
          <w:sz w:val="24"/>
          <w:szCs w:val="24"/>
        </w:rPr>
        <w:t>55</w:t>
      </w:r>
      <w:r>
        <w:rPr>
          <w:rFonts w:ascii="Times New Roman" w:hAnsi="Times New Roman" w:cs="Times New Roman"/>
          <w:sz w:val="24"/>
          <w:szCs w:val="24"/>
        </w:rPr>
        <w:t xml:space="preserve"> uz 1 lp.;</w:t>
      </w:r>
    </w:p>
    <w:p w14:paraId="19E2F3D4" w14:textId="77777777" w:rsidR="004365DD" w:rsidRDefault="00AC0240" w:rsidP="004365DD">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SIA “Konteineru serviss”, pieņemšanas – nodošanas akts Nr. 01/11-2023 uz 1 lp.;</w:t>
      </w:r>
    </w:p>
    <w:p w14:paraId="32B0BA3F" w14:textId="77777777" w:rsidR="004365DD" w:rsidRPr="004365DD" w:rsidRDefault="00AC0240" w:rsidP="004365DD">
      <w:pPr>
        <w:pStyle w:val="ListParagraph"/>
        <w:numPr>
          <w:ilvl w:val="0"/>
          <w:numId w:val="1"/>
        </w:numPr>
        <w:rPr>
          <w:rFonts w:ascii="Times New Roman" w:hAnsi="Times New Roman" w:cs="Times New Roman"/>
          <w:sz w:val="24"/>
          <w:szCs w:val="24"/>
        </w:rPr>
      </w:pPr>
      <w:r w:rsidRPr="004365DD">
        <w:rPr>
          <w:rFonts w:ascii="Times New Roman" w:hAnsi="Times New Roman" w:cs="Times New Roman"/>
          <w:sz w:val="24"/>
          <w:szCs w:val="24"/>
        </w:rPr>
        <w:t xml:space="preserve">SIA “Konteineru serviss”, rēķins Nr. </w:t>
      </w:r>
      <w:r>
        <w:rPr>
          <w:rFonts w:ascii="Times New Roman" w:hAnsi="Times New Roman" w:cs="Times New Roman"/>
          <w:sz w:val="24"/>
          <w:szCs w:val="24"/>
        </w:rPr>
        <w:t>221123/2496</w:t>
      </w:r>
      <w:r w:rsidRPr="004365DD">
        <w:rPr>
          <w:rFonts w:ascii="Times New Roman" w:hAnsi="Times New Roman" w:cs="Times New Roman"/>
          <w:sz w:val="24"/>
          <w:szCs w:val="24"/>
        </w:rPr>
        <w:t xml:space="preserve"> uz 1 lp.;</w:t>
      </w:r>
    </w:p>
    <w:p w14:paraId="40E5DF80" w14:textId="77777777" w:rsidR="004365DD" w:rsidRPr="004365DD" w:rsidRDefault="00AC0240" w:rsidP="004365DD">
      <w:pPr>
        <w:pStyle w:val="ListParagraph"/>
        <w:numPr>
          <w:ilvl w:val="0"/>
          <w:numId w:val="1"/>
        </w:numPr>
        <w:rPr>
          <w:rFonts w:ascii="Times New Roman" w:hAnsi="Times New Roman" w:cs="Times New Roman"/>
          <w:sz w:val="24"/>
          <w:szCs w:val="24"/>
        </w:rPr>
      </w:pPr>
      <w:r w:rsidRPr="004365DD">
        <w:rPr>
          <w:rFonts w:ascii="Times New Roman" w:hAnsi="Times New Roman" w:cs="Times New Roman"/>
          <w:sz w:val="24"/>
          <w:szCs w:val="24"/>
        </w:rPr>
        <w:t xml:space="preserve">SIA “Konteineru serviss”, </w:t>
      </w:r>
      <w:r>
        <w:rPr>
          <w:rFonts w:ascii="Times New Roman" w:hAnsi="Times New Roman" w:cs="Times New Roman"/>
          <w:sz w:val="24"/>
          <w:szCs w:val="24"/>
        </w:rPr>
        <w:t>pieņemšanas - nodošanas akts</w:t>
      </w:r>
      <w:r w:rsidRPr="004365DD">
        <w:rPr>
          <w:rFonts w:ascii="Times New Roman" w:hAnsi="Times New Roman" w:cs="Times New Roman"/>
          <w:sz w:val="24"/>
          <w:szCs w:val="24"/>
        </w:rPr>
        <w:t xml:space="preserve"> Nr. </w:t>
      </w:r>
      <w:r>
        <w:rPr>
          <w:rFonts w:ascii="Times New Roman" w:hAnsi="Times New Roman" w:cs="Times New Roman"/>
          <w:sz w:val="24"/>
          <w:szCs w:val="24"/>
        </w:rPr>
        <w:t>02/11-2023</w:t>
      </w:r>
      <w:r w:rsidRPr="004365DD">
        <w:rPr>
          <w:rFonts w:ascii="Times New Roman" w:hAnsi="Times New Roman" w:cs="Times New Roman"/>
          <w:sz w:val="24"/>
          <w:szCs w:val="24"/>
        </w:rPr>
        <w:t xml:space="preserve"> uz 1 lp.;</w:t>
      </w:r>
    </w:p>
    <w:p w14:paraId="4DBBF875" w14:textId="77777777" w:rsidR="004365DD" w:rsidRPr="004365DD" w:rsidRDefault="00AC0240" w:rsidP="004365DD">
      <w:pPr>
        <w:pStyle w:val="ListParagraph"/>
        <w:numPr>
          <w:ilvl w:val="0"/>
          <w:numId w:val="1"/>
        </w:numPr>
        <w:rPr>
          <w:rFonts w:ascii="Times New Roman" w:hAnsi="Times New Roman" w:cs="Times New Roman"/>
          <w:sz w:val="24"/>
          <w:szCs w:val="24"/>
        </w:rPr>
      </w:pPr>
      <w:r w:rsidRPr="004365DD">
        <w:rPr>
          <w:rFonts w:ascii="Times New Roman" w:hAnsi="Times New Roman" w:cs="Times New Roman"/>
          <w:sz w:val="24"/>
          <w:szCs w:val="24"/>
        </w:rPr>
        <w:t xml:space="preserve">SIA “Konteineru serviss”, rēķins Nr. </w:t>
      </w:r>
      <w:r>
        <w:rPr>
          <w:rFonts w:ascii="Times New Roman" w:hAnsi="Times New Roman" w:cs="Times New Roman"/>
          <w:sz w:val="24"/>
          <w:szCs w:val="24"/>
        </w:rPr>
        <w:t>221123</w:t>
      </w:r>
      <w:r w:rsidRPr="004365DD">
        <w:rPr>
          <w:rFonts w:ascii="Times New Roman" w:hAnsi="Times New Roman" w:cs="Times New Roman"/>
          <w:sz w:val="24"/>
          <w:szCs w:val="24"/>
        </w:rPr>
        <w:t>/24</w:t>
      </w:r>
      <w:r>
        <w:rPr>
          <w:rFonts w:ascii="Times New Roman" w:hAnsi="Times New Roman" w:cs="Times New Roman"/>
          <w:sz w:val="24"/>
          <w:szCs w:val="24"/>
        </w:rPr>
        <w:t>95</w:t>
      </w:r>
      <w:r w:rsidRPr="004365DD">
        <w:rPr>
          <w:rFonts w:ascii="Times New Roman" w:hAnsi="Times New Roman" w:cs="Times New Roman"/>
          <w:sz w:val="24"/>
          <w:szCs w:val="24"/>
        </w:rPr>
        <w:t xml:space="preserve"> uz 1 lp.;</w:t>
      </w:r>
    </w:p>
    <w:p w14:paraId="3F377ADE" w14:textId="77777777" w:rsidR="006D52C2" w:rsidRPr="004365DD" w:rsidRDefault="006D52C2" w:rsidP="004365DD">
      <w:pPr>
        <w:spacing w:after="0" w:line="240" w:lineRule="auto"/>
        <w:ind w:left="567"/>
        <w:rPr>
          <w:rFonts w:ascii="Times New Roman" w:hAnsi="Times New Roman" w:cs="Times New Roman"/>
          <w:sz w:val="24"/>
          <w:szCs w:val="24"/>
        </w:rPr>
      </w:pPr>
    </w:p>
    <w:p w14:paraId="4E7172BC" w14:textId="77777777" w:rsidR="00E56CE2" w:rsidRDefault="00E56CE2" w:rsidP="004365DD">
      <w:pPr>
        <w:spacing w:after="0" w:line="240" w:lineRule="auto"/>
        <w:rPr>
          <w:rFonts w:ascii="Times New Roman" w:hAnsi="Times New Roman" w:cs="Times New Roman"/>
          <w:sz w:val="24"/>
          <w:szCs w:val="24"/>
        </w:rPr>
      </w:pPr>
    </w:p>
    <w:p w14:paraId="714B7933" w14:textId="77777777" w:rsidR="001C08FC" w:rsidRPr="00097E56" w:rsidRDefault="001C08FC" w:rsidP="0005626A">
      <w:pPr>
        <w:spacing w:after="0" w:line="240" w:lineRule="auto"/>
        <w:ind w:firstLine="567"/>
        <w:rPr>
          <w:rFonts w:ascii="Times New Roman" w:hAnsi="Times New Roman" w:cs="Times New Roman"/>
          <w:sz w:val="24"/>
          <w:szCs w:val="24"/>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7"/>
      </w:tblGrid>
      <w:tr w:rsidR="00D73F27" w14:paraId="1C2F8CC4" w14:textId="77777777" w:rsidTr="00F717C5">
        <w:tc>
          <w:tcPr>
            <w:tcW w:w="3969" w:type="dxa"/>
          </w:tcPr>
          <w:p w14:paraId="777590BC" w14:textId="77777777" w:rsidR="002B0641" w:rsidRPr="00097E56" w:rsidRDefault="00AC0240" w:rsidP="00326E83">
            <w:pPr>
              <w:rPr>
                <w:rFonts w:ascii="Times New Roman" w:hAnsi="Times New Roman" w:cs="Times New Roman"/>
                <w:sz w:val="24"/>
                <w:szCs w:val="24"/>
              </w:rPr>
            </w:pPr>
            <w:r w:rsidRPr="00097E56">
              <w:rPr>
                <w:rFonts w:ascii="Times New Roman" w:hAnsi="Times New Roman" w:cs="Times New Roman"/>
                <w:sz w:val="24"/>
                <w:szCs w:val="24"/>
              </w:rPr>
              <w:t>Domes priekšsēdētājs</w:t>
            </w:r>
          </w:p>
        </w:tc>
        <w:tc>
          <w:tcPr>
            <w:tcW w:w="5387" w:type="dxa"/>
          </w:tcPr>
          <w:p w14:paraId="743E7C32" w14:textId="77777777" w:rsidR="002B0641" w:rsidRPr="00097E56" w:rsidRDefault="00AC0240" w:rsidP="00326E83">
            <w:pPr>
              <w:jc w:val="right"/>
              <w:rPr>
                <w:rFonts w:ascii="Times New Roman" w:hAnsi="Times New Roman" w:cs="Times New Roman"/>
                <w:sz w:val="24"/>
                <w:szCs w:val="24"/>
              </w:rPr>
            </w:pPr>
            <w:r w:rsidRPr="00097E56">
              <w:rPr>
                <w:rFonts w:ascii="Times New Roman" w:hAnsi="Times New Roman" w:cs="Times New Roman"/>
                <w:sz w:val="24"/>
                <w:szCs w:val="24"/>
              </w:rPr>
              <w:t>Gundars Važa</w:t>
            </w:r>
          </w:p>
        </w:tc>
      </w:tr>
    </w:tbl>
    <w:p w14:paraId="673805C1" w14:textId="77777777" w:rsidR="002B0641" w:rsidRDefault="002B0641">
      <w:pPr>
        <w:rPr>
          <w:rFonts w:ascii="Times New Roman" w:hAnsi="Times New Roman" w:cs="Times New Roman"/>
          <w:sz w:val="24"/>
          <w:szCs w:val="24"/>
        </w:rPr>
      </w:pPr>
    </w:p>
    <w:p w14:paraId="6B41B30C" w14:textId="77777777" w:rsidR="001C08FC" w:rsidRPr="00097E56" w:rsidRDefault="001C08FC">
      <w:pPr>
        <w:rPr>
          <w:rFonts w:ascii="Times New Roman" w:hAnsi="Times New Roman" w:cs="Times New Roman"/>
          <w:sz w:val="24"/>
          <w:szCs w:val="24"/>
        </w:rPr>
      </w:pPr>
    </w:p>
    <w:p w14:paraId="527ECFD1" w14:textId="77777777" w:rsidR="000B02E9" w:rsidRPr="0070439A" w:rsidRDefault="00AC0240" w:rsidP="000B02E9">
      <w:pPr>
        <w:spacing w:after="0" w:line="240" w:lineRule="auto"/>
        <w:rPr>
          <w:rFonts w:ascii="Times New Roman" w:hAnsi="Times New Roman" w:cs="Times New Roman"/>
          <w:sz w:val="20"/>
          <w:szCs w:val="20"/>
        </w:rPr>
      </w:pPr>
      <w:r w:rsidRPr="00FD3DA3">
        <w:rPr>
          <w:rFonts w:ascii="Times New Roman" w:hAnsi="Times New Roman" w:cs="Times New Roman"/>
          <w:sz w:val="20"/>
          <w:szCs w:val="20"/>
        </w:rPr>
        <w:t xml:space="preserve">Rudēvica </w:t>
      </w:r>
      <w:r w:rsidRPr="0070439A">
        <w:rPr>
          <w:rFonts w:ascii="Times New Roman" w:hAnsi="Times New Roman" w:cs="Times New Roman"/>
          <w:sz w:val="20"/>
          <w:szCs w:val="20"/>
        </w:rPr>
        <w:t>28010905</w:t>
      </w:r>
    </w:p>
    <w:p w14:paraId="65F75386" w14:textId="77777777" w:rsidR="002B0641" w:rsidRPr="000B02E9" w:rsidRDefault="00AC0240" w:rsidP="000B02E9">
      <w:pPr>
        <w:rPr>
          <w:rFonts w:ascii="Times New Roman" w:hAnsi="Times New Roman" w:cs="Times New Roman"/>
          <w:sz w:val="20"/>
          <w:szCs w:val="20"/>
        </w:rPr>
      </w:pPr>
      <w:r w:rsidRPr="00FD3DA3">
        <w:rPr>
          <w:rFonts w:ascii="Times New Roman" w:hAnsi="Times New Roman" w:cs="Times New Roman"/>
          <w:sz w:val="20"/>
          <w:szCs w:val="20"/>
        </w:rPr>
        <w:t>dace.rudevica@tukums.lv</w:t>
      </w:r>
    </w:p>
    <w:sectPr w:rsidR="002B0641" w:rsidRPr="000B02E9" w:rsidSect="009C52BC">
      <w:footerReference w:type="default" r:id="rId10"/>
      <w:footerReference w:type="first" r:id="rId11"/>
      <w:pgSz w:w="11906" w:h="16838"/>
      <w:pgMar w:top="1134" w:right="851" w:bottom="1134" w:left="1701" w:header="709" w:footer="3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616F5" w14:textId="77777777" w:rsidR="00AC0240" w:rsidRDefault="00AC0240">
      <w:pPr>
        <w:spacing w:after="0" w:line="240" w:lineRule="auto"/>
      </w:pPr>
      <w:r>
        <w:separator/>
      </w:r>
    </w:p>
  </w:endnote>
  <w:endnote w:type="continuationSeparator" w:id="0">
    <w:p w14:paraId="24E6D186" w14:textId="77777777" w:rsidR="00AC0240" w:rsidRDefault="00AC0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C33FA" w14:textId="77777777" w:rsidR="002B0641" w:rsidRPr="00C4011F" w:rsidRDefault="00AC0240" w:rsidP="009C52BC">
    <w:pPr>
      <w:spacing w:after="0" w:line="240" w:lineRule="auto"/>
      <w:rPr>
        <w:rFonts w:asciiTheme="majorHAnsi" w:hAnsiTheme="majorHAnsi"/>
        <w:sz w:val="20"/>
        <w:szCs w:val="20"/>
      </w:rPr>
    </w:pPr>
    <w:r w:rsidRPr="00C4011F">
      <w:rPr>
        <w:rFonts w:asciiTheme="majorHAnsi" w:hAnsiTheme="majorHAnsi"/>
        <w:sz w:val="20"/>
        <w:szCs w:val="20"/>
      </w:rPr>
      <w:t>24.11.2023.</w:t>
    </w:r>
    <w:r w:rsidRPr="00C4011F">
      <w:rPr>
        <w:rFonts w:asciiTheme="majorHAnsi" w:hAnsiTheme="majorHAnsi"/>
        <w:sz w:val="20"/>
        <w:szCs w:val="20"/>
      </w:rPr>
      <w:t xml:space="preserve">  Nosūtāmais dokuments TND/1-20/23/5399</w:t>
    </w:r>
  </w:p>
  <w:p w14:paraId="1D22CC93" w14:textId="77777777" w:rsidR="002B0641" w:rsidRDefault="002B0641" w:rsidP="00A16205">
    <w:pPr>
      <w:pStyle w:val="Footer"/>
      <w:jc w:val="center"/>
    </w:pPr>
  </w:p>
  <w:p w14:paraId="5B0ED335" w14:textId="77777777" w:rsidR="00D73F27" w:rsidRDefault="00AC0240">
    <w:r>
      <w:t xml:space="preserve">          Šis dokuments ir parakstīts ar drošu elektronisko parakstu un satur laika zīmogu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41BE4" w14:textId="77777777" w:rsidR="00D73F27" w:rsidRDefault="00AC0240">
    <w:r>
      <w:t xml:space="preserve">          </w:t>
    </w:r>
    <w:r>
      <w:t>Šis dokuments ir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B5784" w14:textId="77777777" w:rsidR="00AC0240" w:rsidRDefault="00AC0240">
      <w:pPr>
        <w:spacing w:after="0" w:line="240" w:lineRule="auto"/>
      </w:pPr>
      <w:r>
        <w:separator/>
      </w:r>
    </w:p>
  </w:footnote>
  <w:footnote w:type="continuationSeparator" w:id="0">
    <w:p w14:paraId="4835A5DF" w14:textId="77777777" w:rsidR="00AC0240" w:rsidRDefault="00AC02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851E6E"/>
    <w:multiLevelType w:val="hybridMultilevel"/>
    <w:tmpl w:val="4504363A"/>
    <w:lvl w:ilvl="0" w:tplc="6246A81A">
      <w:numFmt w:val="bullet"/>
      <w:lvlText w:val=""/>
      <w:lvlJc w:val="left"/>
      <w:pPr>
        <w:ind w:left="1069" w:hanging="360"/>
      </w:pPr>
      <w:rPr>
        <w:rFonts w:ascii="Symbol" w:eastAsiaTheme="minorHAnsi" w:hAnsi="Symbol" w:cs="Times New Roman" w:hint="default"/>
        <w:b/>
      </w:rPr>
    </w:lvl>
    <w:lvl w:ilvl="1" w:tplc="A0BCC24C">
      <w:start w:val="1"/>
      <w:numFmt w:val="bullet"/>
      <w:lvlText w:val="o"/>
      <w:lvlJc w:val="left"/>
      <w:pPr>
        <w:ind w:left="1789" w:hanging="360"/>
      </w:pPr>
      <w:rPr>
        <w:rFonts w:ascii="Courier New" w:hAnsi="Courier New" w:cs="Courier New" w:hint="default"/>
      </w:rPr>
    </w:lvl>
    <w:lvl w:ilvl="2" w:tplc="5CB2B2E6">
      <w:start w:val="1"/>
      <w:numFmt w:val="bullet"/>
      <w:lvlText w:val=""/>
      <w:lvlJc w:val="left"/>
      <w:pPr>
        <w:ind w:left="2509" w:hanging="360"/>
      </w:pPr>
      <w:rPr>
        <w:rFonts w:ascii="Wingdings" w:hAnsi="Wingdings" w:hint="default"/>
      </w:rPr>
    </w:lvl>
    <w:lvl w:ilvl="3" w:tplc="A3600F76">
      <w:start w:val="1"/>
      <w:numFmt w:val="bullet"/>
      <w:lvlText w:val=""/>
      <w:lvlJc w:val="left"/>
      <w:pPr>
        <w:ind w:left="3229" w:hanging="360"/>
      </w:pPr>
      <w:rPr>
        <w:rFonts w:ascii="Symbol" w:hAnsi="Symbol" w:hint="default"/>
      </w:rPr>
    </w:lvl>
    <w:lvl w:ilvl="4" w:tplc="7B7E1D3C">
      <w:start w:val="1"/>
      <w:numFmt w:val="bullet"/>
      <w:lvlText w:val="o"/>
      <w:lvlJc w:val="left"/>
      <w:pPr>
        <w:ind w:left="3949" w:hanging="360"/>
      </w:pPr>
      <w:rPr>
        <w:rFonts w:ascii="Courier New" w:hAnsi="Courier New" w:cs="Courier New" w:hint="default"/>
      </w:rPr>
    </w:lvl>
    <w:lvl w:ilvl="5" w:tplc="055A9D2A">
      <w:start w:val="1"/>
      <w:numFmt w:val="bullet"/>
      <w:lvlText w:val=""/>
      <w:lvlJc w:val="left"/>
      <w:pPr>
        <w:ind w:left="4669" w:hanging="360"/>
      </w:pPr>
      <w:rPr>
        <w:rFonts w:ascii="Wingdings" w:hAnsi="Wingdings" w:hint="default"/>
      </w:rPr>
    </w:lvl>
    <w:lvl w:ilvl="6" w:tplc="ED0ECEA8">
      <w:start w:val="1"/>
      <w:numFmt w:val="bullet"/>
      <w:lvlText w:val=""/>
      <w:lvlJc w:val="left"/>
      <w:pPr>
        <w:ind w:left="5389" w:hanging="360"/>
      </w:pPr>
      <w:rPr>
        <w:rFonts w:ascii="Symbol" w:hAnsi="Symbol" w:hint="default"/>
      </w:rPr>
    </w:lvl>
    <w:lvl w:ilvl="7" w:tplc="C1346C76">
      <w:start w:val="1"/>
      <w:numFmt w:val="bullet"/>
      <w:lvlText w:val="o"/>
      <w:lvlJc w:val="left"/>
      <w:pPr>
        <w:ind w:left="6109" w:hanging="360"/>
      </w:pPr>
      <w:rPr>
        <w:rFonts w:ascii="Courier New" w:hAnsi="Courier New" w:cs="Courier New" w:hint="default"/>
      </w:rPr>
    </w:lvl>
    <w:lvl w:ilvl="8" w:tplc="55B0A948">
      <w:start w:val="1"/>
      <w:numFmt w:val="bullet"/>
      <w:lvlText w:val=""/>
      <w:lvlJc w:val="left"/>
      <w:pPr>
        <w:ind w:left="6829" w:hanging="360"/>
      </w:pPr>
      <w:rPr>
        <w:rFonts w:ascii="Wingdings" w:hAnsi="Wingdings" w:hint="default"/>
      </w:rPr>
    </w:lvl>
  </w:abstractNum>
  <w:abstractNum w:abstractNumId="1" w15:restartNumberingAfterBreak="0">
    <w:nsid w:val="52A66715"/>
    <w:multiLevelType w:val="hybridMultilevel"/>
    <w:tmpl w:val="23C46106"/>
    <w:lvl w:ilvl="0" w:tplc="AC5CEC64">
      <w:start w:val="1"/>
      <w:numFmt w:val="decimal"/>
      <w:lvlText w:val="%1."/>
      <w:lvlJc w:val="left"/>
      <w:pPr>
        <w:ind w:left="927" w:hanging="360"/>
      </w:pPr>
      <w:rPr>
        <w:rFonts w:hint="default"/>
      </w:rPr>
    </w:lvl>
    <w:lvl w:ilvl="1" w:tplc="58A2AFFA" w:tentative="1">
      <w:start w:val="1"/>
      <w:numFmt w:val="lowerLetter"/>
      <w:lvlText w:val="%2."/>
      <w:lvlJc w:val="left"/>
      <w:pPr>
        <w:ind w:left="1647" w:hanging="360"/>
      </w:pPr>
    </w:lvl>
    <w:lvl w:ilvl="2" w:tplc="77F2FE7E" w:tentative="1">
      <w:start w:val="1"/>
      <w:numFmt w:val="lowerRoman"/>
      <w:lvlText w:val="%3."/>
      <w:lvlJc w:val="right"/>
      <w:pPr>
        <w:ind w:left="2367" w:hanging="180"/>
      </w:pPr>
    </w:lvl>
    <w:lvl w:ilvl="3" w:tplc="F530D98A" w:tentative="1">
      <w:start w:val="1"/>
      <w:numFmt w:val="decimal"/>
      <w:lvlText w:val="%4."/>
      <w:lvlJc w:val="left"/>
      <w:pPr>
        <w:ind w:left="3087" w:hanging="360"/>
      </w:pPr>
    </w:lvl>
    <w:lvl w:ilvl="4" w:tplc="FBDCC222" w:tentative="1">
      <w:start w:val="1"/>
      <w:numFmt w:val="lowerLetter"/>
      <w:lvlText w:val="%5."/>
      <w:lvlJc w:val="left"/>
      <w:pPr>
        <w:ind w:left="3807" w:hanging="360"/>
      </w:pPr>
    </w:lvl>
    <w:lvl w:ilvl="5" w:tplc="3F66B700" w:tentative="1">
      <w:start w:val="1"/>
      <w:numFmt w:val="lowerRoman"/>
      <w:lvlText w:val="%6."/>
      <w:lvlJc w:val="right"/>
      <w:pPr>
        <w:ind w:left="4527" w:hanging="180"/>
      </w:pPr>
    </w:lvl>
    <w:lvl w:ilvl="6" w:tplc="F8187356" w:tentative="1">
      <w:start w:val="1"/>
      <w:numFmt w:val="decimal"/>
      <w:lvlText w:val="%7."/>
      <w:lvlJc w:val="left"/>
      <w:pPr>
        <w:ind w:left="5247" w:hanging="360"/>
      </w:pPr>
    </w:lvl>
    <w:lvl w:ilvl="7" w:tplc="0D060D5C" w:tentative="1">
      <w:start w:val="1"/>
      <w:numFmt w:val="lowerLetter"/>
      <w:lvlText w:val="%8."/>
      <w:lvlJc w:val="left"/>
      <w:pPr>
        <w:ind w:left="5967" w:hanging="360"/>
      </w:pPr>
    </w:lvl>
    <w:lvl w:ilvl="8" w:tplc="D5FCC490" w:tentative="1">
      <w:start w:val="1"/>
      <w:numFmt w:val="lowerRoman"/>
      <w:lvlText w:val="%9."/>
      <w:lvlJc w:val="right"/>
      <w:pPr>
        <w:ind w:left="6687" w:hanging="180"/>
      </w:pPr>
    </w:lvl>
  </w:abstractNum>
  <w:num w:numId="1" w16cid:durableId="782728216">
    <w:abstractNumId w:val="1"/>
  </w:num>
  <w:num w:numId="2" w16cid:durableId="549920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D5F"/>
    <w:rsid w:val="00013E5C"/>
    <w:rsid w:val="00036C9D"/>
    <w:rsid w:val="0005626A"/>
    <w:rsid w:val="00097E56"/>
    <w:rsid w:val="000B02E9"/>
    <w:rsid w:val="000D53A9"/>
    <w:rsid w:val="00127D6D"/>
    <w:rsid w:val="001C08FC"/>
    <w:rsid w:val="001D6B78"/>
    <w:rsid w:val="00232DCB"/>
    <w:rsid w:val="002346F0"/>
    <w:rsid w:val="002853E5"/>
    <w:rsid w:val="002B0641"/>
    <w:rsid w:val="00302A0C"/>
    <w:rsid w:val="00326D2B"/>
    <w:rsid w:val="00326E83"/>
    <w:rsid w:val="0034330B"/>
    <w:rsid w:val="00373733"/>
    <w:rsid w:val="004365DD"/>
    <w:rsid w:val="004C4C53"/>
    <w:rsid w:val="00545676"/>
    <w:rsid w:val="00590DC9"/>
    <w:rsid w:val="005C5FF9"/>
    <w:rsid w:val="005F31E5"/>
    <w:rsid w:val="00641C0E"/>
    <w:rsid w:val="00645675"/>
    <w:rsid w:val="006D52C2"/>
    <w:rsid w:val="0070439A"/>
    <w:rsid w:val="007C18B1"/>
    <w:rsid w:val="0084412F"/>
    <w:rsid w:val="00845A32"/>
    <w:rsid w:val="00893399"/>
    <w:rsid w:val="008A02F2"/>
    <w:rsid w:val="008E5812"/>
    <w:rsid w:val="008E5DB3"/>
    <w:rsid w:val="00902D2F"/>
    <w:rsid w:val="00916808"/>
    <w:rsid w:val="009221C0"/>
    <w:rsid w:val="00935594"/>
    <w:rsid w:val="00944607"/>
    <w:rsid w:val="009771B2"/>
    <w:rsid w:val="009C52BC"/>
    <w:rsid w:val="009D1933"/>
    <w:rsid w:val="009E39E5"/>
    <w:rsid w:val="00A15007"/>
    <w:rsid w:val="00A16205"/>
    <w:rsid w:val="00AC0240"/>
    <w:rsid w:val="00B40003"/>
    <w:rsid w:val="00B84C78"/>
    <w:rsid w:val="00C4011F"/>
    <w:rsid w:val="00CD757A"/>
    <w:rsid w:val="00CE2A74"/>
    <w:rsid w:val="00D231FB"/>
    <w:rsid w:val="00D413BB"/>
    <w:rsid w:val="00D512E9"/>
    <w:rsid w:val="00D519D7"/>
    <w:rsid w:val="00D73F27"/>
    <w:rsid w:val="00DC4760"/>
    <w:rsid w:val="00E06D5F"/>
    <w:rsid w:val="00E23A0B"/>
    <w:rsid w:val="00E26069"/>
    <w:rsid w:val="00E2683D"/>
    <w:rsid w:val="00E43848"/>
    <w:rsid w:val="00E56CE2"/>
    <w:rsid w:val="00EC3B0A"/>
    <w:rsid w:val="00F6133C"/>
    <w:rsid w:val="00F717C5"/>
    <w:rsid w:val="00FD3DA3"/>
    <w:rsid w:val="00FD406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90CA5"/>
  <w15:docId w15:val="{0063DC63-EA64-466B-8C6A-BA42F97F7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62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A16205"/>
  </w:style>
  <w:style w:type="paragraph" w:styleId="Footer">
    <w:name w:val="footer"/>
    <w:basedOn w:val="Normal"/>
    <w:link w:val="FooterChar"/>
    <w:uiPriority w:val="99"/>
    <w:unhideWhenUsed/>
    <w:rsid w:val="00A162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A16205"/>
  </w:style>
  <w:style w:type="table" w:styleId="TableGrid">
    <w:name w:val="Table Grid"/>
    <w:basedOn w:val="TableNormal"/>
    <w:uiPriority w:val="39"/>
    <w:rsid w:val="005168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CharCharCharCharCharChar1Char">
    <w:name w:val="Char Char Char Char Char Char Char Char Char Char Char Char Char Char Char Char Char Char Char Char Char Char Char1 Char"/>
    <w:basedOn w:val="Normal"/>
    <w:rsid w:val="00893399"/>
    <w:pPr>
      <w:spacing w:before="120" w:line="240" w:lineRule="exact"/>
      <w:ind w:firstLine="720"/>
      <w:jc w:val="both"/>
    </w:pPr>
    <w:rPr>
      <w:rFonts w:ascii="Verdana" w:eastAsia="Times New Roman" w:hAnsi="Verdana" w:cs="Times New Roman"/>
      <w:sz w:val="20"/>
      <w:szCs w:val="20"/>
      <w:lang w:val="en-US"/>
    </w:rPr>
  </w:style>
  <w:style w:type="character" w:styleId="Hyperlink">
    <w:name w:val="Hyperlink"/>
    <w:basedOn w:val="DefaultParagraphFont"/>
    <w:uiPriority w:val="99"/>
    <w:unhideWhenUsed/>
    <w:rsid w:val="002346F0"/>
    <w:rPr>
      <w:color w:val="0563C1" w:themeColor="hyperlink"/>
      <w:u w:val="single"/>
    </w:rPr>
  </w:style>
  <w:style w:type="character" w:customStyle="1" w:styleId="Neatrisintapieminana1">
    <w:name w:val="Neatrisināta pieminēšana1"/>
    <w:basedOn w:val="DefaultParagraphFont"/>
    <w:uiPriority w:val="99"/>
    <w:semiHidden/>
    <w:unhideWhenUsed/>
    <w:rsid w:val="001C08FC"/>
    <w:rPr>
      <w:color w:val="605E5C"/>
      <w:shd w:val="clear" w:color="auto" w:fill="E1DFDD"/>
    </w:rPr>
  </w:style>
  <w:style w:type="paragraph" w:styleId="ListParagraph">
    <w:name w:val="List Paragraph"/>
    <w:basedOn w:val="Normal"/>
    <w:uiPriority w:val="34"/>
    <w:qFormat/>
    <w:rsid w:val="006D52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ukum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pasts@tukum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1745</Words>
  <Characters>995</Characters>
  <Application>Microsoft Office Word</Application>
  <DocSecurity>0</DocSecurity>
  <Lines>8</Lines>
  <Paragraphs>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Mārtiņš Zviedris</dc:creator>
  <cp:lastModifiedBy>Ramona Uzulniece</cp:lastModifiedBy>
  <cp:revision>2</cp:revision>
  <dcterms:created xsi:type="dcterms:W3CDTF">2023-11-28T07:40:00Z</dcterms:created>
  <dcterms:modified xsi:type="dcterms:W3CDTF">2023-11-28T07:40:00Z</dcterms:modified>
</cp:coreProperties>
</file>